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t>Psychological and Psychiatric Perspectives</w:t>
      </w: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t>Student’s Name</w:t>
      </w: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t>Institution</w:t>
      </w: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t>Course</w:t>
      </w: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t>Professor’s Name</w:t>
      </w: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t>Date</w:t>
      </w: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821115" w:rsidP="00252CF0">
      <w:pPr>
        <w:spacing w:line="240" w:lineRule="auto"/>
        <w:ind w:firstLine="720"/>
        <w:jc w:val="center"/>
        <w:rPr>
          <w:rFonts w:ascii="Times New Roman" w:hAnsi="Times New Roman" w:cs="Times New Roman"/>
          <w:sz w:val="24"/>
          <w:szCs w:val="24"/>
        </w:rPr>
      </w:pPr>
    </w:p>
    <w:p w:rsidR="00821115" w:rsidRPr="00252CF0" w:rsidRDefault="009E1399" w:rsidP="00252CF0">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lastRenderedPageBreak/>
        <w:t>Psychological and Psychiatric Perspectives</w:t>
      </w:r>
    </w:p>
    <w:p w:rsidR="006E5C13" w:rsidRPr="00252CF0" w:rsidRDefault="009E1399" w:rsidP="00252CF0">
      <w:pPr>
        <w:spacing w:line="240" w:lineRule="auto"/>
        <w:ind w:firstLine="720"/>
        <w:rPr>
          <w:rFonts w:ascii="Times New Roman" w:hAnsi="Times New Roman" w:cs="Times New Roman"/>
          <w:sz w:val="24"/>
          <w:szCs w:val="24"/>
        </w:rPr>
      </w:pPr>
      <w:r w:rsidRPr="00252CF0">
        <w:rPr>
          <w:rFonts w:ascii="Times New Roman" w:hAnsi="Times New Roman" w:cs="Times New Roman"/>
          <w:sz w:val="24"/>
          <w:szCs w:val="24"/>
        </w:rPr>
        <w:t>The psychological perspectives advocate for an extensive interactional bio-psycho-social approach to internalize and predict a verse framework of behavior</w:t>
      </w:r>
      <w:r w:rsidR="00252CF0" w:rsidRPr="00252CF0">
        <w:rPr>
          <w:rFonts w:ascii="Times New Roman" w:hAnsi="Times New Roman" w:cs="Times New Roman"/>
          <w:sz w:val="24"/>
          <w:szCs w:val="24"/>
        </w:rPr>
        <w:t xml:space="preserve"> (</w:t>
      </w:r>
      <w:r w:rsidR="00252CF0" w:rsidRPr="00252CF0">
        <w:rPr>
          <w:rFonts w:ascii="Times New Roman" w:hAnsi="Times New Roman" w:cs="Times New Roman"/>
          <w:color w:val="222222"/>
          <w:sz w:val="24"/>
          <w:szCs w:val="24"/>
          <w:shd w:val="clear" w:color="auto" w:fill="FFFFFF"/>
        </w:rPr>
        <w:t>Linton et al., 2018)</w:t>
      </w:r>
      <w:r w:rsidRPr="00252CF0">
        <w:rPr>
          <w:rFonts w:ascii="Times New Roman" w:hAnsi="Times New Roman" w:cs="Times New Roman"/>
          <w:sz w:val="24"/>
          <w:szCs w:val="24"/>
        </w:rPr>
        <w:t>. Here, the term behavior entails cognitive, affective, neurobiological, and social units of analyses, which should not be misinterpreted as depicting open motor conduct. These perspectives emphasize a dimensional evaluation of the dynamic interplay and functions of biological, mental, and socio-environmental variables in creating abnormal and normal conduct. Again, psychological perspectives champion qualitative and quantitative studies on humans and animals to establish how the different variables contribute to the broad behavior skeleton. Scientists have developed psychological interventions to prevent, treat, and rehabilitate abnormal behaviors and mental disorders by referring to the various models, structures, and processes incorporated in psychological perspectives.</w:t>
      </w:r>
    </w:p>
    <w:p w:rsidR="006E5C13" w:rsidRPr="00252CF0" w:rsidRDefault="009E1399" w:rsidP="00252CF0">
      <w:pPr>
        <w:spacing w:line="240" w:lineRule="auto"/>
        <w:ind w:firstLine="720"/>
        <w:rPr>
          <w:rFonts w:ascii="Times New Roman" w:hAnsi="Times New Roman" w:cs="Times New Roman"/>
          <w:sz w:val="24"/>
          <w:szCs w:val="24"/>
        </w:rPr>
      </w:pPr>
      <w:r w:rsidRPr="00252CF0">
        <w:rPr>
          <w:rFonts w:ascii="Times New Roman" w:hAnsi="Times New Roman" w:cs="Times New Roman"/>
          <w:sz w:val="24"/>
          <w:szCs w:val="24"/>
        </w:rPr>
        <w:t xml:space="preserve">The psychological principles include the following. The </w:t>
      </w:r>
      <w:r w:rsidR="00D207CD" w:rsidRPr="00252CF0">
        <w:rPr>
          <w:rFonts w:ascii="Times New Roman" w:hAnsi="Times New Roman" w:cs="Times New Roman"/>
          <w:sz w:val="24"/>
          <w:szCs w:val="24"/>
        </w:rPr>
        <w:t>cognition pri</w:t>
      </w:r>
      <w:r w:rsidR="00D207CD">
        <w:rPr>
          <w:rFonts w:ascii="Times New Roman" w:hAnsi="Times New Roman" w:cs="Times New Roman"/>
          <w:sz w:val="24"/>
          <w:szCs w:val="24"/>
        </w:rPr>
        <w:t>n</w:t>
      </w:r>
      <w:r w:rsidR="00D207CD" w:rsidRPr="00252CF0">
        <w:rPr>
          <w:rFonts w:ascii="Times New Roman" w:hAnsi="Times New Roman" w:cs="Times New Roman"/>
          <w:sz w:val="24"/>
          <w:szCs w:val="24"/>
        </w:rPr>
        <w:t>ciple</w:t>
      </w:r>
      <w:r w:rsidRPr="00252CF0">
        <w:rPr>
          <w:rFonts w:ascii="Times New Roman" w:hAnsi="Times New Roman" w:cs="Times New Roman"/>
          <w:sz w:val="24"/>
          <w:szCs w:val="24"/>
        </w:rPr>
        <w:t xml:space="preserve"> entails searching for information and understanding it via different methods such as thoughts and experience. Another </w:t>
      </w:r>
      <w:r w:rsidR="006E4B3D" w:rsidRPr="00252CF0">
        <w:rPr>
          <w:rFonts w:ascii="Times New Roman" w:hAnsi="Times New Roman" w:cs="Times New Roman"/>
          <w:sz w:val="24"/>
          <w:szCs w:val="24"/>
        </w:rPr>
        <w:t xml:space="preserve">psychological </w:t>
      </w:r>
      <w:r w:rsidRPr="00252CF0">
        <w:rPr>
          <w:rFonts w:ascii="Times New Roman" w:hAnsi="Times New Roman" w:cs="Times New Roman"/>
          <w:sz w:val="24"/>
          <w:szCs w:val="24"/>
        </w:rPr>
        <w:t xml:space="preserve">principle </w:t>
      </w:r>
      <w:r w:rsidR="006E4B3D" w:rsidRPr="00252CF0">
        <w:rPr>
          <w:rFonts w:ascii="Times New Roman" w:hAnsi="Times New Roman" w:cs="Times New Roman"/>
          <w:sz w:val="24"/>
          <w:szCs w:val="24"/>
        </w:rPr>
        <w:t xml:space="preserve">is motivation which looks at the factors or events that catalyze the exhibition of a specific behavior. The social and emotional principles explain the effects that relationships, way of </w:t>
      </w:r>
      <w:r w:rsidR="008F7CDB" w:rsidRPr="00252CF0">
        <w:rPr>
          <w:rFonts w:ascii="Times New Roman" w:hAnsi="Times New Roman" w:cs="Times New Roman"/>
          <w:sz w:val="24"/>
          <w:szCs w:val="24"/>
        </w:rPr>
        <w:t>life,</w:t>
      </w:r>
      <w:r w:rsidR="006E4B3D" w:rsidRPr="00252CF0">
        <w:rPr>
          <w:rFonts w:ascii="Times New Roman" w:hAnsi="Times New Roman" w:cs="Times New Roman"/>
          <w:sz w:val="24"/>
          <w:szCs w:val="24"/>
        </w:rPr>
        <w:t xml:space="preserve"> society, and well-ness have on a person's behavior. These principles determine how someone's brain works and how that working is likely to change depending on the</w:t>
      </w:r>
      <w:r w:rsidR="008F7CDB" w:rsidRPr="00252CF0">
        <w:rPr>
          <w:rFonts w:ascii="Times New Roman" w:hAnsi="Times New Roman" w:cs="Times New Roman"/>
          <w:sz w:val="24"/>
          <w:szCs w:val="24"/>
        </w:rPr>
        <w:t xml:space="preserve"> person’s</w:t>
      </w:r>
      <w:r w:rsidR="006E4B3D" w:rsidRPr="00252CF0">
        <w:rPr>
          <w:rFonts w:ascii="Times New Roman" w:hAnsi="Times New Roman" w:cs="Times New Roman"/>
          <w:sz w:val="24"/>
          <w:szCs w:val="24"/>
        </w:rPr>
        <w:t xml:space="preserve"> emotions and social life</w:t>
      </w:r>
      <w:r w:rsidR="008F7CDB" w:rsidRPr="00252CF0">
        <w:rPr>
          <w:rFonts w:ascii="Times New Roman" w:hAnsi="Times New Roman" w:cs="Times New Roman"/>
          <w:sz w:val="24"/>
          <w:szCs w:val="24"/>
        </w:rPr>
        <w:t xml:space="preserve">. Again, the context principle primarily includes the climate and its impact on people's conduct. Different surroundings have unique climates that make people living in different environments to develop different behaviors. The assessment principle describes the analysis of different points of view by a person to arrive at a certain approach, which affects his behavior positively or adversely. </w:t>
      </w:r>
    </w:p>
    <w:p w:rsidR="008F7CDB" w:rsidRPr="00252CF0" w:rsidRDefault="009E1399" w:rsidP="00252CF0">
      <w:pPr>
        <w:spacing w:line="240" w:lineRule="auto"/>
        <w:ind w:firstLine="720"/>
        <w:rPr>
          <w:rFonts w:ascii="Times New Roman" w:hAnsi="Times New Roman" w:cs="Times New Roman"/>
          <w:sz w:val="24"/>
          <w:szCs w:val="24"/>
        </w:rPr>
      </w:pPr>
      <w:r w:rsidRPr="00252CF0">
        <w:rPr>
          <w:rFonts w:ascii="Times New Roman" w:hAnsi="Times New Roman" w:cs="Times New Roman"/>
          <w:sz w:val="24"/>
          <w:szCs w:val="24"/>
        </w:rPr>
        <w:t>The psychiatric perspective utilizes a systematic evaluation of a patient's psychiatric condition from four points of view, namely: disease, behavior, life story, and dimensional view</w:t>
      </w:r>
      <w:r w:rsidR="00252CF0" w:rsidRPr="00252CF0">
        <w:rPr>
          <w:rFonts w:ascii="Times New Roman" w:hAnsi="Times New Roman" w:cs="Times New Roman"/>
          <w:sz w:val="24"/>
          <w:szCs w:val="24"/>
        </w:rPr>
        <w:t xml:space="preserve"> (</w:t>
      </w:r>
      <w:r w:rsidR="00252CF0" w:rsidRPr="00252CF0">
        <w:rPr>
          <w:rFonts w:ascii="Times New Roman" w:hAnsi="Times New Roman" w:cs="Times New Roman"/>
          <w:color w:val="222222"/>
          <w:sz w:val="24"/>
          <w:szCs w:val="24"/>
          <w:shd w:val="clear" w:color="auto" w:fill="FFFFFF"/>
        </w:rPr>
        <w:t>De Brouwer et al., 2018)</w:t>
      </w:r>
      <w:r w:rsidRPr="00252CF0">
        <w:rPr>
          <w:rFonts w:ascii="Times New Roman" w:hAnsi="Times New Roman" w:cs="Times New Roman"/>
          <w:sz w:val="24"/>
          <w:szCs w:val="24"/>
        </w:rPr>
        <w:t xml:space="preserve">. This perspective works in collaboration with the psychological perspective and </w:t>
      </w:r>
      <w:r w:rsidR="00797781" w:rsidRPr="00252CF0">
        <w:rPr>
          <w:rFonts w:ascii="Times New Roman" w:hAnsi="Times New Roman" w:cs="Times New Roman"/>
          <w:sz w:val="24"/>
          <w:szCs w:val="24"/>
        </w:rPr>
        <w:t xml:space="preserve">includes several principles. First, the perspective requires acceptance of a patient without using any punitive actions due to his behavior. Secondly, the perspective uses self-internalization as a therapeutic component. Here, a patient is deemed to have started the healing journey once he understands what ails him. The psychiatric perspective </w:t>
      </w:r>
      <w:r w:rsidR="00352982">
        <w:rPr>
          <w:rFonts w:ascii="Times New Roman" w:hAnsi="Times New Roman" w:cs="Times New Roman"/>
          <w:sz w:val="24"/>
          <w:szCs w:val="24"/>
        </w:rPr>
        <w:t xml:space="preserve">also </w:t>
      </w:r>
      <w:r w:rsidR="00A9632A" w:rsidRPr="00252CF0">
        <w:rPr>
          <w:rFonts w:ascii="Times New Roman" w:hAnsi="Times New Roman" w:cs="Times New Roman"/>
          <w:sz w:val="24"/>
          <w:szCs w:val="24"/>
        </w:rPr>
        <w:t>asserts</w:t>
      </w:r>
      <w:r w:rsidR="00797781" w:rsidRPr="00252CF0">
        <w:rPr>
          <w:rFonts w:ascii="Times New Roman" w:hAnsi="Times New Roman" w:cs="Times New Roman"/>
          <w:sz w:val="24"/>
          <w:szCs w:val="24"/>
        </w:rPr>
        <w:t xml:space="preserve"> that behavior changes through emotional encounters rather than by reasoning. This principle implies that altering a person’s negative behavior would be facilitated by employing emotions driving means in the </w:t>
      </w:r>
      <w:r w:rsidR="00A9632A" w:rsidRPr="00252CF0">
        <w:rPr>
          <w:rFonts w:ascii="Times New Roman" w:hAnsi="Times New Roman" w:cs="Times New Roman"/>
          <w:sz w:val="24"/>
          <w:szCs w:val="24"/>
        </w:rPr>
        <w:t>correction process. The anxiety principle dictates that therapists and related people avoid actions and words that cause anxiety in patients to facilitate effective treatment processes. Psychiatrists should state routine and processes at the patient's understanding level to improve the quality of care offered. Lastly, the modification principle implies that procedures are modified to fit the patient's requirements without changes in the primary principles.</w:t>
      </w:r>
    </w:p>
    <w:p w:rsidR="00252CF0" w:rsidRPr="00252CF0" w:rsidRDefault="009E1399" w:rsidP="00252CF0">
      <w:pPr>
        <w:spacing w:line="240" w:lineRule="auto"/>
        <w:ind w:firstLine="720"/>
        <w:rPr>
          <w:rFonts w:ascii="Times New Roman" w:hAnsi="Times New Roman" w:cs="Times New Roman"/>
          <w:sz w:val="24"/>
          <w:szCs w:val="24"/>
        </w:rPr>
      </w:pPr>
      <w:r w:rsidRPr="00252CF0">
        <w:rPr>
          <w:rFonts w:ascii="Times New Roman" w:hAnsi="Times New Roman" w:cs="Times New Roman"/>
          <w:sz w:val="24"/>
          <w:szCs w:val="24"/>
        </w:rPr>
        <w:t xml:space="preserve">In my opinion, the </w:t>
      </w:r>
      <w:r w:rsidR="00185CEA" w:rsidRPr="00252CF0">
        <w:rPr>
          <w:rFonts w:ascii="Times New Roman" w:hAnsi="Times New Roman" w:cs="Times New Roman"/>
          <w:sz w:val="24"/>
          <w:szCs w:val="24"/>
        </w:rPr>
        <w:t>principles</w:t>
      </w:r>
      <w:r w:rsidRPr="00252CF0">
        <w:rPr>
          <w:rFonts w:ascii="Times New Roman" w:hAnsi="Times New Roman" w:cs="Times New Roman"/>
          <w:sz w:val="24"/>
          <w:szCs w:val="24"/>
        </w:rPr>
        <w:t xml:space="preserve"> of psychological and </w:t>
      </w:r>
      <w:r w:rsidR="00D207CD" w:rsidRPr="00252CF0">
        <w:rPr>
          <w:rFonts w:ascii="Times New Roman" w:hAnsi="Times New Roman" w:cs="Times New Roman"/>
          <w:sz w:val="24"/>
          <w:szCs w:val="24"/>
        </w:rPr>
        <w:t>psychiatric perspectives</w:t>
      </w:r>
      <w:r w:rsidRPr="00252CF0">
        <w:rPr>
          <w:rFonts w:ascii="Times New Roman" w:hAnsi="Times New Roman" w:cs="Times New Roman"/>
          <w:sz w:val="24"/>
          <w:szCs w:val="24"/>
        </w:rPr>
        <w:t xml:space="preserve"> help promote a healthy patient-therapist relationship that makes the treatment process </w:t>
      </w:r>
      <w:r w:rsidR="00185CEA" w:rsidRPr="00252CF0">
        <w:rPr>
          <w:rFonts w:ascii="Times New Roman" w:hAnsi="Times New Roman" w:cs="Times New Roman"/>
          <w:sz w:val="24"/>
          <w:szCs w:val="24"/>
        </w:rPr>
        <w:t xml:space="preserve">successful. But why? Unlike the biological perspective that focuses on body chemistry as the primary cause of behavior change, the psychological and psychiatric perspectives entail a multidimensional approach to explain why people inherit specific behaviors and behavior-related conditions. </w:t>
      </w:r>
      <w:r w:rsidRPr="00252CF0">
        <w:rPr>
          <w:rFonts w:ascii="Times New Roman" w:hAnsi="Times New Roman" w:cs="Times New Roman"/>
          <w:sz w:val="24"/>
          <w:szCs w:val="24"/>
        </w:rPr>
        <w:t>Therefore, these principles should form the primary basis for the treatment of psychological disorders. The result of such treatment procedures would be satisfying and long-lived.</w:t>
      </w:r>
    </w:p>
    <w:p w:rsidR="00352982" w:rsidRPr="00252CF0" w:rsidRDefault="009E1399" w:rsidP="00352982">
      <w:pPr>
        <w:spacing w:line="240" w:lineRule="auto"/>
        <w:ind w:firstLine="720"/>
        <w:jc w:val="center"/>
        <w:rPr>
          <w:rFonts w:ascii="Times New Roman" w:hAnsi="Times New Roman" w:cs="Times New Roman"/>
          <w:sz w:val="24"/>
          <w:szCs w:val="24"/>
        </w:rPr>
      </w:pPr>
      <w:r w:rsidRPr="00252CF0">
        <w:rPr>
          <w:rFonts w:ascii="Times New Roman" w:hAnsi="Times New Roman" w:cs="Times New Roman"/>
          <w:sz w:val="24"/>
          <w:szCs w:val="24"/>
        </w:rPr>
        <w:br w:type="page"/>
      </w:r>
      <w:r w:rsidR="00352982" w:rsidRPr="00252CF0">
        <w:rPr>
          <w:rFonts w:ascii="Times New Roman" w:hAnsi="Times New Roman" w:cs="Times New Roman"/>
          <w:sz w:val="24"/>
          <w:szCs w:val="24"/>
        </w:rPr>
        <w:lastRenderedPageBreak/>
        <w:t>References</w:t>
      </w:r>
    </w:p>
    <w:p w:rsidR="00352982" w:rsidRPr="00252CF0" w:rsidRDefault="00352982" w:rsidP="00352982">
      <w:pPr>
        <w:spacing w:line="240" w:lineRule="auto"/>
        <w:ind w:left="720" w:hanging="720"/>
        <w:rPr>
          <w:rFonts w:ascii="Times New Roman" w:hAnsi="Times New Roman" w:cs="Times New Roman"/>
          <w:color w:val="222222"/>
          <w:sz w:val="24"/>
          <w:szCs w:val="24"/>
          <w:shd w:val="clear" w:color="auto" w:fill="FFFFFF"/>
        </w:rPr>
      </w:pPr>
      <w:r w:rsidRPr="00252CF0">
        <w:rPr>
          <w:rFonts w:ascii="Times New Roman" w:hAnsi="Times New Roman" w:cs="Times New Roman"/>
          <w:color w:val="222222"/>
          <w:sz w:val="24"/>
          <w:szCs w:val="24"/>
          <w:shd w:val="clear" w:color="auto" w:fill="FFFFFF"/>
        </w:rPr>
        <w:t>De Brouwer, G., &amp; Wolmarans, D. W. (2018). Back to basics: A methodological perspective on marble-burying behavior as a screening test for psychiatric illness. </w:t>
      </w:r>
      <w:r w:rsidRPr="00252CF0">
        <w:rPr>
          <w:rFonts w:ascii="Times New Roman" w:hAnsi="Times New Roman" w:cs="Times New Roman"/>
          <w:i/>
          <w:iCs/>
          <w:color w:val="222222"/>
          <w:sz w:val="24"/>
          <w:szCs w:val="24"/>
          <w:shd w:val="clear" w:color="auto" w:fill="FFFFFF"/>
        </w:rPr>
        <w:t>Behavioral processes</w:t>
      </w:r>
      <w:r w:rsidRPr="00252CF0">
        <w:rPr>
          <w:rFonts w:ascii="Times New Roman" w:hAnsi="Times New Roman" w:cs="Times New Roman"/>
          <w:color w:val="222222"/>
          <w:sz w:val="24"/>
          <w:szCs w:val="24"/>
          <w:shd w:val="clear" w:color="auto" w:fill="FFFFFF"/>
        </w:rPr>
        <w:t>, </w:t>
      </w:r>
      <w:r w:rsidRPr="00252CF0">
        <w:rPr>
          <w:rFonts w:ascii="Times New Roman" w:hAnsi="Times New Roman" w:cs="Times New Roman"/>
          <w:i/>
          <w:iCs/>
          <w:color w:val="222222"/>
          <w:sz w:val="24"/>
          <w:szCs w:val="24"/>
          <w:shd w:val="clear" w:color="auto" w:fill="FFFFFF"/>
        </w:rPr>
        <w:t>157</w:t>
      </w:r>
      <w:r w:rsidRPr="00252CF0">
        <w:rPr>
          <w:rFonts w:ascii="Times New Roman" w:hAnsi="Times New Roman" w:cs="Times New Roman"/>
          <w:color w:val="222222"/>
          <w:sz w:val="24"/>
          <w:szCs w:val="24"/>
          <w:shd w:val="clear" w:color="auto" w:fill="FFFFFF"/>
        </w:rPr>
        <w:t>, 590-600.</w:t>
      </w:r>
    </w:p>
    <w:p w:rsidR="00252CF0" w:rsidRPr="00252CF0" w:rsidRDefault="00352982" w:rsidP="00352982">
      <w:pPr>
        <w:spacing w:line="240" w:lineRule="auto"/>
        <w:ind w:left="720" w:hanging="720"/>
        <w:rPr>
          <w:rFonts w:ascii="Times New Roman" w:hAnsi="Times New Roman" w:cs="Times New Roman"/>
          <w:sz w:val="24"/>
          <w:szCs w:val="24"/>
        </w:rPr>
      </w:pPr>
      <w:r w:rsidRPr="00252CF0">
        <w:rPr>
          <w:rFonts w:ascii="Times New Roman" w:hAnsi="Times New Roman" w:cs="Times New Roman"/>
          <w:color w:val="222222"/>
          <w:sz w:val="24"/>
          <w:szCs w:val="24"/>
          <w:shd w:val="clear" w:color="auto" w:fill="FFFFFF"/>
        </w:rPr>
        <w:t>Linton, S. J., Flink, I. K., &amp; Vlaeyen, J. W. (2018). Understanding the etiology of chronic pain from a psychological perspective. </w:t>
      </w:r>
      <w:r w:rsidRPr="00252CF0">
        <w:rPr>
          <w:rFonts w:ascii="Times New Roman" w:hAnsi="Times New Roman" w:cs="Times New Roman"/>
          <w:i/>
          <w:iCs/>
          <w:color w:val="222222"/>
          <w:sz w:val="24"/>
          <w:szCs w:val="24"/>
          <w:shd w:val="clear" w:color="auto" w:fill="FFFFFF"/>
        </w:rPr>
        <w:t>Physical Therapy</w:t>
      </w:r>
      <w:r w:rsidRPr="00252CF0">
        <w:rPr>
          <w:rFonts w:ascii="Times New Roman" w:hAnsi="Times New Roman" w:cs="Times New Roman"/>
          <w:color w:val="222222"/>
          <w:sz w:val="24"/>
          <w:szCs w:val="24"/>
          <w:shd w:val="clear" w:color="auto" w:fill="FFFFFF"/>
        </w:rPr>
        <w:t>, </w:t>
      </w:r>
      <w:r w:rsidRPr="00252CF0">
        <w:rPr>
          <w:rFonts w:ascii="Times New Roman" w:hAnsi="Times New Roman" w:cs="Times New Roman"/>
          <w:i/>
          <w:iCs/>
          <w:color w:val="222222"/>
          <w:sz w:val="24"/>
          <w:szCs w:val="24"/>
          <w:shd w:val="clear" w:color="auto" w:fill="FFFFFF"/>
        </w:rPr>
        <w:t>98</w:t>
      </w:r>
      <w:r w:rsidRPr="00252CF0">
        <w:rPr>
          <w:rFonts w:ascii="Times New Roman" w:hAnsi="Times New Roman" w:cs="Times New Roman"/>
          <w:color w:val="222222"/>
          <w:sz w:val="24"/>
          <w:szCs w:val="24"/>
          <w:shd w:val="clear" w:color="auto" w:fill="FFFFFF"/>
        </w:rPr>
        <w:t>(5), 315-324.</w:t>
      </w:r>
    </w:p>
    <w:sectPr w:rsidR="00252CF0" w:rsidRPr="00252CF0" w:rsidSect="0048397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14A1" w:rsidRDefault="005214A1">
      <w:pPr>
        <w:spacing w:after="0" w:line="240" w:lineRule="auto"/>
      </w:pPr>
      <w:r>
        <w:separator/>
      </w:r>
    </w:p>
  </w:endnote>
  <w:endnote w:type="continuationSeparator" w:id="1">
    <w:p w:rsidR="005214A1" w:rsidRDefault="005214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14A1" w:rsidRDefault="005214A1">
      <w:pPr>
        <w:spacing w:after="0" w:line="240" w:lineRule="auto"/>
      </w:pPr>
      <w:r>
        <w:separator/>
      </w:r>
    </w:p>
  </w:footnote>
  <w:footnote w:type="continuationSeparator" w:id="1">
    <w:p w:rsidR="005214A1" w:rsidRDefault="005214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9242594"/>
      <w:docPartObj>
        <w:docPartGallery w:val="Page Numbers (Top of Page)"/>
        <w:docPartUnique/>
      </w:docPartObj>
    </w:sdtPr>
    <w:sdtEndPr>
      <w:rPr>
        <w:rFonts w:ascii="Times New Roman" w:hAnsi="Times New Roman" w:cs="Times New Roman"/>
        <w:noProof/>
        <w:sz w:val="24"/>
        <w:szCs w:val="24"/>
      </w:rPr>
    </w:sdtEndPr>
    <w:sdtContent>
      <w:p w:rsidR="00821115" w:rsidRPr="00821115" w:rsidRDefault="002F5B2A">
        <w:pPr>
          <w:pStyle w:val="Header"/>
          <w:jc w:val="right"/>
          <w:rPr>
            <w:rFonts w:ascii="Times New Roman" w:hAnsi="Times New Roman" w:cs="Times New Roman"/>
            <w:sz w:val="24"/>
            <w:szCs w:val="24"/>
          </w:rPr>
        </w:pPr>
        <w:r w:rsidRPr="00821115">
          <w:rPr>
            <w:rFonts w:ascii="Times New Roman" w:hAnsi="Times New Roman" w:cs="Times New Roman"/>
            <w:sz w:val="24"/>
            <w:szCs w:val="24"/>
          </w:rPr>
          <w:fldChar w:fldCharType="begin"/>
        </w:r>
        <w:r w:rsidR="009E1399" w:rsidRPr="00821115">
          <w:rPr>
            <w:rFonts w:ascii="Times New Roman" w:hAnsi="Times New Roman" w:cs="Times New Roman"/>
            <w:sz w:val="24"/>
            <w:szCs w:val="24"/>
          </w:rPr>
          <w:instrText xml:space="preserve"> PAGE   \* MERGEFORMAT </w:instrText>
        </w:r>
        <w:r w:rsidRPr="00821115">
          <w:rPr>
            <w:rFonts w:ascii="Times New Roman" w:hAnsi="Times New Roman" w:cs="Times New Roman"/>
            <w:sz w:val="24"/>
            <w:szCs w:val="24"/>
          </w:rPr>
          <w:fldChar w:fldCharType="separate"/>
        </w:r>
        <w:r w:rsidR="00D207CD">
          <w:rPr>
            <w:rFonts w:ascii="Times New Roman" w:hAnsi="Times New Roman" w:cs="Times New Roman"/>
            <w:noProof/>
            <w:sz w:val="24"/>
            <w:szCs w:val="24"/>
          </w:rPr>
          <w:t>1</w:t>
        </w:r>
        <w:r w:rsidRPr="00821115">
          <w:rPr>
            <w:rFonts w:ascii="Times New Roman" w:hAnsi="Times New Roman" w:cs="Times New Roman"/>
            <w:noProof/>
            <w:sz w:val="24"/>
            <w:szCs w:val="24"/>
          </w:rPr>
          <w:fldChar w:fldCharType="end"/>
        </w:r>
      </w:p>
    </w:sdtContent>
  </w:sdt>
  <w:p w:rsidR="00821115" w:rsidRDefault="00821115">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821115"/>
    <w:rsid w:val="00110E16"/>
    <w:rsid w:val="00185CEA"/>
    <w:rsid w:val="00252CF0"/>
    <w:rsid w:val="002F5B2A"/>
    <w:rsid w:val="00352982"/>
    <w:rsid w:val="00483975"/>
    <w:rsid w:val="005214A1"/>
    <w:rsid w:val="00537B15"/>
    <w:rsid w:val="005D7A2A"/>
    <w:rsid w:val="006E4B3D"/>
    <w:rsid w:val="006E5C13"/>
    <w:rsid w:val="00797781"/>
    <w:rsid w:val="00821115"/>
    <w:rsid w:val="008F7CDB"/>
    <w:rsid w:val="009E1399"/>
    <w:rsid w:val="00A9632A"/>
    <w:rsid w:val="00D207CD"/>
    <w:rsid w:val="00D955C5"/>
    <w:rsid w:val="00FD7C1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9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11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115"/>
  </w:style>
  <w:style w:type="paragraph" w:styleId="Footer">
    <w:name w:val="footer"/>
    <w:basedOn w:val="Normal"/>
    <w:link w:val="FooterChar"/>
    <w:uiPriority w:val="99"/>
    <w:unhideWhenUsed/>
    <w:rsid w:val="008211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115"/>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664</Words>
  <Characters>3791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2021-09-19T10:44:00Z</dcterms:created>
  <dcterms:modified xsi:type="dcterms:W3CDTF">2021-09-19T10:44:00Z</dcterms:modified>
</cp:coreProperties>
</file>